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049"/>
        <w:gridCol w:w="4395"/>
        <w:gridCol w:w="810"/>
        <w:gridCol w:w="791"/>
        <w:gridCol w:w="4352"/>
      </w:tblGrid>
      <w:tr w:rsidR="00246DB9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246DB9" w:rsidRPr="00731298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731298" w:rsidRDefault="00FC3BF2" w:rsidP="00C5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HEA Grapalat"/>
              </w:rPr>
            </w:pPr>
            <w:r w:rsidRPr="00731298">
              <w:rPr>
                <w:rFonts w:ascii="GHEA Grapalat" w:hAnsi="GHEA Grapalat" w:cs="GHEA Grapalat"/>
                <w:b/>
              </w:rPr>
              <w:t xml:space="preserve"> </w:t>
            </w:r>
            <w:r w:rsidRPr="00731298">
              <w:rPr>
                <w:rFonts w:ascii="GHEA Grapalat" w:hAnsi="GHEA Grapalat" w:cs="GHEA Grapalat"/>
                <w:b/>
                <w:lang w:val="ru-RU"/>
              </w:rPr>
              <w:t>Заседания</w:t>
            </w:r>
            <w:r w:rsidR="00246DB9" w:rsidRPr="00731298">
              <w:rPr>
                <w:rFonts w:ascii="GHEA Grapalat" w:hAnsi="GHEA Grapalat" w:cs="GHEA Grapalat"/>
                <w:b/>
                <w:lang w:val="ru-RU"/>
              </w:rPr>
              <w:t xml:space="preserve"> оценочной комиссии </w:t>
            </w:r>
            <w:r w:rsidR="009B3F4D" w:rsidRPr="00DA7CF6">
              <w:rPr>
                <w:rFonts w:ascii="GHEA Grapalat" w:hAnsi="GHEA Grapalat" w:cs="GHEA Grapalat"/>
                <w:b/>
                <w:lang w:val="ru-RU"/>
              </w:rPr>
              <w:t xml:space="preserve">электронного </w:t>
            </w:r>
            <w:r w:rsidR="009B3F4D" w:rsidRPr="00731298">
              <w:rPr>
                <w:rFonts w:ascii="GHEA Grapalat" w:hAnsi="GHEA Grapalat" w:cs="GHEA Grapalat"/>
                <w:b/>
                <w:lang w:val="ru-RU"/>
              </w:rPr>
              <w:t xml:space="preserve">аукциона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8C280F" w:rsidRPr="00731298">
              <w:rPr>
                <w:rFonts w:ascii="GHEA Grapalat" w:hAnsi="GHEA Grapalat" w:cs="GHEA Grapalat"/>
                <w:b/>
                <w:lang w:val="ru-RU"/>
              </w:rPr>
              <w:t>ՀՀԿԳՄՍՆԷԱՃԱՊՁԲ-24/22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 по </w:t>
            </w:r>
            <w:r w:rsidR="00C37586" w:rsidRPr="006A4190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731298" w:rsidRPr="00731298">
              <w:rPr>
                <w:rFonts w:ascii="GHEA Grapalat" w:hAnsi="GHEA Grapalat" w:cs="GHEA Grapalat"/>
                <w:b/>
                <w:lang w:val="ru-RU"/>
              </w:rPr>
              <w:t>велосипедо</w:t>
            </w:r>
            <w:bookmarkStart w:id="0" w:name="_GoBack"/>
            <w:bookmarkEnd w:id="0"/>
            <w:r w:rsidR="00731298" w:rsidRPr="00731298">
              <w:rPr>
                <w:rFonts w:ascii="GHEA Grapalat" w:hAnsi="GHEA Grapalat" w:cs="GHEA Grapalat"/>
                <w:b/>
                <w:lang w:val="ru-RU"/>
              </w:rPr>
              <w:t>в без мотора</w:t>
            </w:r>
          </w:p>
        </w:tc>
      </w:tr>
      <w:tr w:rsidR="00246DB9" w:rsidRPr="008C280F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236BA8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состоялось </w:t>
            </w:r>
            <w:r w:rsidR="0073129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04</w:t>
            </w:r>
            <w:r w:rsidR="008B4594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73129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01.2024</w:t>
            </w:r>
            <w:r w:rsidR="0074535A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7C6FA1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5:0</w:t>
            </w:r>
            <w:r w:rsidR="00636DC5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часов через </w:t>
            </w:r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систему е-auctions.</w:t>
            </w:r>
          </w:p>
        </w:tc>
      </w:tr>
      <w:tr w:rsidR="00246DB9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731298" w:rsidP="002E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Состав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комиссии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731298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731298" w:rsidRPr="00A6196A" w:rsidRDefault="00731298" w:rsidP="0073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Председатель комиссии            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Давид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Багумян</w:t>
            </w:r>
            <w:proofErr w:type="spellEnd"/>
          </w:p>
        </w:tc>
      </w:tr>
      <w:tr w:rsidR="00731298" w:rsidRPr="00731298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731298" w:rsidRPr="00F17767" w:rsidRDefault="00731298" w:rsidP="0073129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 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Сергей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Абраамян</w:t>
            </w:r>
            <w:proofErr w:type="spellEnd"/>
          </w:p>
          <w:p w:rsidR="00731298" w:rsidRPr="00A6196A" w:rsidRDefault="00731298" w:rsidP="00731298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Гарегин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Хлгатян</w:t>
            </w:r>
            <w:proofErr w:type="spellEnd"/>
            <w:r w:rsidRPr="00A6196A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                                                                     </w:t>
            </w:r>
          </w:p>
        </w:tc>
      </w:tr>
      <w:tr w:rsidR="00731298" w:rsidRPr="00FF2A83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  <w:vAlign w:val="center"/>
          </w:tcPr>
          <w:p w:rsidR="00731298" w:rsidRPr="00A6196A" w:rsidRDefault="00731298" w:rsidP="0073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Секретарь`                                </w:t>
            </w:r>
            <w:r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246DB9" w:rsidRPr="008C280F" w:rsidTr="00D32D29">
        <w:trPr>
          <w:trHeight w:val="55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8C280F" w:rsidTr="00D32D29">
        <w:trPr>
          <w:trHeight w:val="535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661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8C280F" w:rsidRPr="009D2A2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ՀՀԿԳՄՍՆԷԱՃԱՊՁԲ</w:t>
            </w:r>
            <w:r w:rsidR="008C280F" w:rsidRPr="008C280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-24/22</w:t>
            </w:r>
            <w:r w:rsidR="00D7635E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8C280F" w:rsidTr="00D32D29">
        <w:trPr>
          <w:trHeight w:val="373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8C280F" w:rsidTr="00D7635E">
        <w:trPr>
          <w:trHeight w:val="728"/>
        </w:trPr>
        <w:tc>
          <w:tcPr>
            <w:tcW w:w="15056" w:type="dxa"/>
            <w:gridSpan w:val="6"/>
            <w:shd w:val="solid" w:color="FFFFFF" w:fill="auto"/>
          </w:tcPr>
          <w:p w:rsidR="00246DB9" w:rsidRPr="00B208BA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8C280F" w:rsidRPr="009D2A2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>ՀՀԿԳՄՍՆԷԱՃԱՊՁԲ</w:t>
            </w:r>
            <w:r w:rsidR="008C280F" w:rsidRPr="008C280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-24/22</w:t>
            </w:r>
            <w:r w:rsidR="00D32D29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B208B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B208BA" w:rsidTr="00B72C49">
        <w:trPr>
          <w:gridAfter w:val="1"/>
          <w:wAfter w:w="4352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Эл. адреса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D7635E" w:rsidRPr="00B208BA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B208BA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8C280F" w:rsidRPr="00B208BA" w:rsidTr="00501CC6">
        <w:trPr>
          <w:gridAfter w:val="1"/>
          <w:wAfter w:w="4352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66195E" w:rsidRDefault="008C280F" w:rsidP="008C280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8C280F" w:rsidRDefault="008C280F" w:rsidP="008C280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9D2A28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ind w:left="782" w:hanging="360"/>
              <w:jc w:val="center"/>
              <w:rPr>
                <w:rFonts w:ascii="GHEA Grapalat" w:hAnsi="GHEA Grapalat" w:cs="GHEA Grapalat"/>
                <w:color w:val="000000"/>
              </w:rPr>
            </w:pPr>
            <w:r w:rsidRPr="009D2A28">
              <w:rPr>
                <w:rFonts w:ascii="GHEA Grapalat" w:hAnsi="GHEA Grapalat" w:cs="GHEA Grapalat"/>
                <w:b/>
                <w:bCs/>
                <w:color w:val="000000"/>
              </w:rPr>
              <w:t>foodmood1@yandex.com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</w:tcPr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8C280F" w:rsidRPr="00B208BA" w:rsidTr="00180EE1">
        <w:trPr>
          <w:gridAfter w:val="1"/>
          <w:wAfter w:w="4352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66195E" w:rsidRDefault="008C280F" w:rsidP="008C280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5C758A" w:rsidRDefault="008C280F" w:rsidP="008C280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Эйч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Груп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9D2A28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ind w:left="782" w:hanging="360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9D2A28">
              <w:rPr>
                <w:rFonts w:ascii="GHEA Grapalat" w:hAnsi="GHEA Grapalat" w:cs="GHEA Grapalat"/>
                <w:b/>
                <w:bCs/>
                <w:color w:val="000000"/>
              </w:rPr>
              <w:t>eychgroup@gmail.com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8C280F" w:rsidRPr="00B208BA" w:rsidTr="00501CC6">
        <w:trPr>
          <w:gridAfter w:val="1"/>
          <w:wAfter w:w="4352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66195E" w:rsidRDefault="008C280F" w:rsidP="008C280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6195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8C280F" w:rsidRDefault="008C280F" w:rsidP="008C280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ЭЛ ЭНД ЭВ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C280F" w:rsidRPr="006B3D7F" w:rsidRDefault="008C280F" w:rsidP="008C280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464C4">
              <w:rPr>
                <w:rFonts w:ascii="GHEA Grapalat" w:hAnsi="GHEA Grapalat"/>
                <w:b/>
                <w:sz w:val="20"/>
                <w:szCs w:val="20"/>
                <w:lang w:val="hy-AM"/>
              </w:rPr>
              <w:t>HaykLV@yandex.ru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203D7" w:rsidRPr="008C280F" w:rsidTr="00D7635E">
        <w:trPr>
          <w:trHeight w:val="432"/>
        </w:trPr>
        <w:tc>
          <w:tcPr>
            <w:tcW w:w="15056" w:type="dxa"/>
            <w:gridSpan w:val="6"/>
            <w:shd w:val="solid" w:color="FFFFFF" w:fill="auto"/>
          </w:tcPr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участниками: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Pr="00B208BA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Pr="00B208BA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4839" w:type="dxa"/>
              <w:tblLayout w:type="fixed"/>
              <w:tblLook w:val="0000" w:firstRow="0" w:lastRow="0" w:firstColumn="0" w:lastColumn="0" w:noHBand="0" w:noVBand="0"/>
            </w:tblPr>
            <w:tblGrid>
              <w:gridCol w:w="798"/>
              <w:gridCol w:w="1416"/>
              <w:gridCol w:w="2104"/>
              <w:gridCol w:w="2104"/>
              <w:gridCol w:w="2104"/>
              <w:gridCol w:w="2104"/>
              <w:gridCol w:w="2104"/>
              <w:gridCol w:w="2105"/>
            </w:tblGrid>
            <w:tr w:rsidR="004203D7" w:rsidRPr="00B208BA" w:rsidTr="000B047F">
              <w:trPr>
                <w:trHeight w:val="283"/>
              </w:trPr>
              <w:tc>
                <w:tcPr>
                  <w:tcW w:w="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B208B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B208B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2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4203D7" w:rsidRPr="004203D7" w:rsidTr="000B047F">
              <w:trPr>
                <w:cantSplit/>
                <w:trHeight w:val="238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8C280F" w:rsidP="004203D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ФУД МУД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»</w:t>
                  </w:r>
                  <w:r w:rsidRPr="005C758A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4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8C280F" w:rsidP="004203D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Эйч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Груп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4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180EE1" w:rsidRDefault="008C280F" w:rsidP="004203D7">
                  <w:pPr>
                    <w:spacing w:after="0" w:line="240" w:lineRule="auto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 w:rsidRPr="008C280F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ЭЛ ЭНД ЭВ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</w:tr>
            <w:tr w:rsidR="004203D7" w:rsidRPr="008C280F" w:rsidTr="000B047F">
              <w:trPr>
                <w:trHeight w:val="322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26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драмов</w:t>
                  </w:r>
                  <w:proofErr w:type="spellEnd"/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</w:t>
                  </w:r>
                </w:p>
              </w:tc>
            </w:tr>
            <w:tr w:rsidR="004203D7" w:rsidRPr="008C280F" w:rsidTr="000B047F">
              <w:trPr>
                <w:cantSplit/>
                <w:trHeight w:val="321"/>
              </w:trPr>
              <w:tc>
                <w:tcPr>
                  <w:tcW w:w="7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8C280F" w:rsidRPr="008C280F" w:rsidTr="000B047F">
              <w:trPr>
                <w:cantSplit/>
                <w:trHeight w:val="345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B208BA" w:rsidRDefault="008C280F" w:rsidP="008C280F">
                  <w:pPr>
                    <w:tabs>
                      <w:tab w:val="left" w:pos="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-108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B208BA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872136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883350000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C22E26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728731575</w:t>
                  </w:r>
                  <w:r w:rsidRPr="009D2A2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C22E26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874477890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0A4E9D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736092500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767F8B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883311000</w:t>
                  </w:r>
                </w:p>
              </w:tc>
              <w:tc>
                <w:tcPr>
                  <w:tcW w:w="2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0A4E9D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5000000000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8C280F" w:rsidRPr="009D2A28" w:rsidRDefault="008C280F" w:rsidP="008C280F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9D2A28">
                    <w:rPr>
                      <w:rFonts w:ascii="GHEA Grapalat" w:hAnsi="GHEA Grapalat"/>
                      <w:b/>
                      <w:sz w:val="20"/>
                      <w:szCs w:val="20"/>
                    </w:rPr>
                    <w:t>6000000000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</w:tr>
          </w:tbl>
          <w:p w:rsidR="008C280F" w:rsidRDefault="008C280F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352E48">
              <w:rPr>
                <w:rFonts w:ascii="GHEA Grapalat" w:hAnsi="GHEA Grapalat" w:cs="GHEA Grapalat"/>
                <w:color w:val="000000"/>
                <w:lang w:val="hy-AM"/>
              </w:rPr>
              <w:t>* Предложенная цена участника превышает ориентировочную цену.</w:t>
            </w:r>
          </w:p>
          <w:p w:rsidR="004203D7" w:rsidRPr="0001143B" w:rsidRDefault="004203D7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4.</w:t>
            </w:r>
            <w:r w:rsidRPr="0001143B">
              <w:rPr>
                <w:lang w:val="hy-AM"/>
              </w:rPr>
              <w:t xml:space="preserve"> </w:t>
            </w: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4203D7" w:rsidRPr="0001143B" w:rsidRDefault="004203D7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</w:pP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4.1.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01143B">
              <w:rPr>
                <w:rFonts w:ascii="GHEA Grapalat" w:hAnsi="GHEA Grapalat" w:cs="GHEA Grapalat"/>
                <w:color w:val="000000"/>
                <w:lang w:val="hy-AM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пункте 8.9 приглашения на данную процедуру,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Министерство образован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ия, науки, культуры и спорта РА,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01143B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, Дом Правительства 2, 6-й этаж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 </w:t>
            </w:r>
          </w:p>
          <w:p w:rsidR="004203D7" w:rsidRPr="00860E0A" w:rsidRDefault="004203D7" w:rsidP="004203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01143B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8C280F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60E0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Default="004203D7" w:rsidP="004203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lastRenderedPageBreak/>
              <w:t>Заседание оц</w:t>
            </w:r>
            <w:r w:rsidR="0073129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09.01.2024 г. в 15</w:t>
            </w:r>
            <w:r w:rsidRPr="00CE2B0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:00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наличии требуемых документов в заявках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участника,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занявшиего</w:t>
            </w:r>
            <w:proofErr w:type="spellEnd"/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1-ое место в результате обратного аукциона,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и 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их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соответствии требованиям приглашения:</w:t>
            </w:r>
          </w:p>
          <w:p w:rsidR="004203D7" w:rsidRPr="00B72C49" w:rsidRDefault="004203D7" w:rsidP="008C2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5.1 В заявке, представленном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участником 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="008C280F"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Pr="000B047F">
              <w:rPr>
                <w:rFonts w:ascii="GHEA Grapalat" w:hAnsi="GHEA Grapalat" w:cs="GHEA Grapalat"/>
                <w:color w:val="000000"/>
                <w:lang w:val="ru-RU"/>
              </w:rPr>
              <w:t xml:space="preserve"> отсутствует обеспечение заявки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4203D7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195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="008C280F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участниках, занявших первое место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не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Отклонить заявку 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ФУД МУД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 w:rsidR="008C280F" w:rsidRPr="005C758A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на основании 4-ого подпункта пункта</w:t>
            </w:r>
            <w:r w:rsidRPr="003F6767">
              <w:rPr>
                <w:rFonts w:ascii="GHEA Grapalat" w:hAnsi="GHEA Grapalat" w:cs="GHEA Grapalat"/>
                <w:color w:val="000000"/>
                <w:lang w:val="ru-RU"/>
              </w:rPr>
              <w:t xml:space="preserve"> 4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0</w:t>
            </w:r>
            <w:r w:rsidRPr="003F6767">
              <w:rPr>
                <w:rFonts w:ascii="GHEA Grapalat" w:hAnsi="GHEA Grapalat" w:cs="GHEA Grapalat"/>
                <w:color w:val="000000"/>
                <w:lang w:val="ru-RU"/>
              </w:rPr>
              <w:t xml:space="preserve"> порядка "Организации процесса закупок", утвержденный решением правительства РА от 04.05.2017 г. N 526-Ն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на основании не соответствия заявки участника условиям приглашения. </w:t>
            </w:r>
          </w:p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="008C280F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Pr="000B047F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6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2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 w:rsidR="008C280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Отклонить заявку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Эйч</w:t>
            </w:r>
            <w:proofErr w:type="spellEnd"/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Груп</w:t>
            </w:r>
            <w:proofErr w:type="spellEnd"/>
            <w:r w:rsidR="008C280F"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Pr="000B047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согласно подпункту 2 пункта 10 Порядка, утвержденного решением Правительс</w:t>
            </w:r>
            <w:r w:rsidR="008C280F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тва РА № 534-Н от 18.05.2017 г.</w:t>
            </w:r>
          </w:p>
          <w:p w:rsidR="004203D7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="008C280F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8C280F" w:rsidRDefault="008C280F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6.3</w:t>
            </w:r>
            <w:r w:rsidRPr="008D585E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rFonts w:ascii="GHEA Grapalat" w:eastAsia="Calibri" w:hAnsi="GHEA Grapalat" w:cs="Sylfaen"/>
                <w:lang w:val="hy-AM"/>
              </w:rPr>
              <w:t>Заявка</w:t>
            </w:r>
            <w:r w:rsidRPr="00CE2B0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8C280F">
              <w:rPr>
                <w:rFonts w:ascii="GHEA Grapalat" w:hAnsi="GHEA Grapalat"/>
                <w:b/>
                <w:sz w:val="20"/>
                <w:szCs w:val="20"/>
                <w:lang w:val="hy-AM"/>
              </w:rPr>
              <w:t>ЭЛ ЭНД ЭВ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Pr="00CE2B03">
              <w:rPr>
                <w:rFonts w:ascii="GHEA Grapalat" w:hAnsi="GHEA Grapalat" w:cs="GHEA Grapalat"/>
                <w:color w:val="000000"/>
                <w:lang w:val="hy-AM"/>
              </w:rPr>
              <w:t xml:space="preserve"> отклонен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</w:t>
            </w:r>
            <w:r w:rsidRPr="00CE2B03">
              <w:rPr>
                <w:rFonts w:ascii="GHEA Grapalat" w:hAnsi="GHEA Grapalat" w:cs="GHEA Grapalat"/>
                <w:color w:val="000000"/>
                <w:lang w:val="hy-AM"/>
              </w:rPr>
              <w:t xml:space="preserve"> со стороны системы на основе превышения установленной цены на закупку</w:t>
            </w:r>
            <w:r w:rsidRPr="00CE2B03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8C280F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203D7" w:rsidRPr="00B208BA" w:rsidRDefault="004203D7" w:rsidP="004203D7">
            <w:pPr>
              <w:spacing w:after="0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b/>
                <w:lang w:val="hy-AM"/>
              </w:rPr>
              <w:t xml:space="preserve">.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4203D7" w:rsidRPr="00B208BA" w:rsidRDefault="004203D7" w:rsidP="004203D7">
            <w:pPr>
              <w:spacing w:after="0"/>
              <w:jc w:val="both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lang w:val="hy-AM"/>
              </w:rPr>
              <w:t>7</w:t>
            </w:r>
            <w:r w:rsidRPr="00B208BA">
              <w:rPr>
                <w:rFonts w:ascii="GHEA Grapalat" w:eastAsia="Calibri" w:hAnsi="GHEA Grapalat" w:cs="Sylfaen"/>
                <w:lang w:val="hy-AM"/>
              </w:rPr>
              <w:t xml:space="preserve">.1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На основе 4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-его пункта 1-ой части статьи 37 Закона РА "О за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купках" процесс закупки 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объявляется несостоявшейся,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основанием: договор не заключается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.</w:t>
            </w:r>
          </w:p>
          <w:p w:rsidR="004203D7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Принятое </w:t>
            </w:r>
            <w:r w:rsidRPr="00B57AF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 w:rsidR="008C280F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, против  0.</w:t>
            </w:r>
          </w:p>
          <w:p w:rsidR="008C280F" w:rsidRDefault="008C280F" w:rsidP="008C280F">
            <w:pPr>
              <w:spacing w:before="60" w:after="6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7</w:t>
            </w:r>
            <w:r w:rsidRPr="00285DD6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.2 Опубликовать</w:t>
            </w:r>
            <w:r w:rsidRPr="00072431">
              <w:rPr>
                <w:rFonts w:ascii="GHEA Grapalat" w:eastAsia="Calibri" w:hAnsi="GHEA Grapalat" w:cs="Sylfaen"/>
                <w:lang w:val="hy-AM"/>
              </w:rPr>
              <w:t xml:space="preserve"> обьявление </w:t>
            </w:r>
            <w:r>
              <w:rPr>
                <w:rFonts w:ascii="GHEA Grapalat" w:eastAsia="Calibri" w:hAnsi="GHEA Grapalat" w:cs="Sylfaen"/>
                <w:lang w:val="ru-RU"/>
              </w:rPr>
              <w:t xml:space="preserve">о </w:t>
            </w:r>
            <w:r w:rsidRPr="00FF2A8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несостоявшейся</w:t>
            </w:r>
            <w:r w:rsidRPr="00072431">
              <w:rPr>
                <w:rFonts w:ascii="GHEA Grapalat" w:eastAsia="Calibri" w:hAnsi="GHEA Grapalat" w:cs="Sylfaen"/>
                <w:lang w:val="ru-RU"/>
              </w:rPr>
              <w:t xml:space="preserve"> процесс</w:t>
            </w:r>
            <w:r>
              <w:rPr>
                <w:rFonts w:ascii="GHEA Grapalat" w:eastAsia="Calibri" w:hAnsi="GHEA Grapalat" w:cs="Sylfaen"/>
                <w:lang w:val="ru-RU"/>
              </w:rPr>
              <w:t>а</w:t>
            </w:r>
            <w:r w:rsidRPr="00072431">
              <w:rPr>
                <w:rFonts w:ascii="GHEA Grapalat" w:eastAsia="Calibri" w:hAnsi="GHEA Grapalat" w:cs="Sylfaen"/>
                <w:lang w:val="ru-RU"/>
              </w:rPr>
              <w:t xml:space="preserve"> закупки</w:t>
            </w:r>
            <w:r w:rsidRPr="00285DD6">
              <w:rPr>
                <w:rFonts w:ascii="GHEA Grapalat" w:eastAsia="Calibri" w:hAnsi="GHEA Grapalat" w:cs="Sylfaen"/>
                <w:lang w:val="ru-RU"/>
              </w:rPr>
              <w:t xml:space="preserve">, согласно которой, </w:t>
            </w:r>
            <w:r>
              <w:rPr>
                <w:rFonts w:ascii="GHEA Grapalat" w:eastAsia="Calibri" w:hAnsi="GHEA Grapalat" w:cs="Sylfaen"/>
                <w:lang w:val="ru-RU"/>
              </w:rPr>
              <w:t>на основании</w:t>
            </w:r>
            <w:r w:rsidRPr="00285DD6">
              <w:rPr>
                <w:rFonts w:ascii="GHEA Grapalat" w:eastAsia="Calibri" w:hAnsi="GHEA Grapalat" w:cs="Sylfaen"/>
                <w:lang w:val="ru-RU"/>
              </w:rPr>
              <w:t xml:space="preserve"> статьи</w:t>
            </w:r>
            <w:r w:rsidRPr="00072431">
              <w:rPr>
                <w:rFonts w:ascii="GHEA Grapalat" w:eastAsia="Calibri" w:hAnsi="GHEA Grapalat" w:cs="Sylfaen"/>
                <w:lang w:val="hy-AM"/>
              </w:rPr>
              <w:t xml:space="preserve">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включительно.</w:t>
            </w:r>
          </w:p>
          <w:p w:rsidR="008C280F" w:rsidRPr="00B208BA" w:rsidRDefault="008C280F" w:rsidP="008C2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Принятое решение: за 3</w:t>
            </w:r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B208B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4203D7" w:rsidRPr="008C280F" w:rsidTr="00687747">
              <w:tc>
                <w:tcPr>
                  <w:tcW w:w="14927" w:type="dxa"/>
                </w:tcPr>
                <w:p w:rsidR="004203D7" w:rsidRDefault="004203D7" w:rsidP="004203D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  <w:r w:rsidRPr="00B208BA">
                    <w:rPr>
                      <w:rFonts w:ascii="GHEA Grapalat" w:hAnsi="GHEA Grapalat" w:cs="Sylfaen"/>
                      <w:b/>
                      <w:lang w:val="ru-RU"/>
                    </w:rPr>
                    <w:t>электронного аукциона</w:t>
                  </w: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под кодом «</w:t>
                  </w:r>
                  <w:r w:rsidR="008C280F" w:rsidRPr="009D2A28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</w:rPr>
                    <w:t>ՀՀԿԳՄՍՆԷԱՃԱՊՁԲ-24/22</w:t>
                  </w: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»</w:t>
                  </w:r>
                </w:p>
                <w:p w:rsidR="004203D7" w:rsidRPr="00B208BA" w:rsidRDefault="004203D7" w:rsidP="004203D7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4203D7">
                    <w:rPr>
                      <w:rFonts w:ascii="GHEA Grapalat" w:hAnsi="GHEA Grapalat" w:cs="Sylfaen"/>
                      <w:color w:val="FFFFFF" w:themeColor="background1"/>
                      <w:lang w:val="ru-RU"/>
                    </w:rPr>
                    <w:t>Ани Тадевосян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 (председатель)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Ара Акопян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  <w:t xml:space="preserve"> 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-----------------------------</w:t>
                  </w:r>
                  <w:r w:rsidRPr="004203D7">
                    <w:rPr>
                      <w:rFonts w:ascii="GHEA Grapalat" w:hAnsi="GHEA Grapalat" w:cs="Sylfaen"/>
                      <w:color w:val="FFFFFF" w:themeColor="background1"/>
                      <w:lang w:val="hy-AM"/>
                    </w:rPr>
                    <w:t xml:space="preserve">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Гагик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Саркисян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Размик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Оганян</w:t>
                  </w: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4203D7" w:rsidRPr="004203D7" w:rsidRDefault="004203D7" w:rsidP="004203D7">
                  <w:pPr>
                    <w:shd w:val="clear" w:color="auto" w:fill="FFFFFF"/>
                    <w:spacing w:line="276" w:lineRule="auto"/>
                    <w:ind w:left="7194" w:right="489"/>
                    <w:rPr>
                      <w:rFonts w:ascii="GHEA Grapalat" w:hAnsi="GHEA Grapalat"/>
                      <w:b/>
                      <w:color w:val="FFFFFF" w:themeColor="background1"/>
                      <w:lang w:val="af-ZA"/>
                    </w:rPr>
                  </w:pPr>
                  <w:r w:rsidRPr="004203D7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>------------------------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</w:t>
                  </w:r>
                  <w:r w:rsidRPr="004203D7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 xml:space="preserve">-  </w:t>
                  </w:r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Арсен </w:t>
                  </w:r>
                  <w:proofErr w:type="spellStart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Согомонян</w:t>
                  </w:r>
                  <w:proofErr w:type="spellEnd"/>
                  <w:r w:rsidRPr="004203D7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(секретарь)</w:t>
                  </w:r>
                </w:p>
                <w:p w:rsidR="004203D7" w:rsidRPr="00B208BA" w:rsidRDefault="004203D7" w:rsidP="004203D7">
                  <w:pPr>
                    <w:shd w:val="clear" w:color="auto" w:fill="FFFFFF"/>
                    <w:spacing w:line="360" w:lineRule="auto"/>
                    <w:ind w:left="6477" w:right="488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4203D7" w:rsidRPr="00B208BA" w:rsidRDefault="004203D7" w:rsidP="004203D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66195E">
      <w:pgSz w:w="15840" w:h="12240" w:orient="landscape"/>
      <w:pgMar w:top="284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57E3C"/>
    <w:rsid w:val="00067602"/>
    <w:rsid w:val="00087E63"/>
    <w:rsid w:val="000B047F"/>
    <w:rsid w:val="000C7455"/>
    <w:rsid w:val="000D4CFA"/>
    <w:rsid w:val="000E413D"/>
    <w:rsid w:val="000F4986"/>
    <w:rsid w:val="000F4BAD"/>
    <w:rsid w:val="00105478"/>
    <w:rsid w:val="00112261"/>
    <w:rsid w:val="001151A9"/>
    <w:rsid w:val="00133DCD"/>
    <w:rsid w:val="00150898"/>
    <w:rsid w:val="00174EB5"/>
    <w:rsid w:val="00180EE1"/>
    <w:rsid w:val="00195A3D"/>
    <w:rsid w:val="001B2FF2"/>
    <w:rsid w:val="001B4059"/>
    <w:rsid w:val="00226E45"/>
    <w:rsid w:val="00236BA8"/>
    <w:rsid w:val="00246DB9"/>
    <w:rsid w:val="00262811"/>
    <w:rsid w:val="0026480C"/>
    <w:rsid w:val="002828C0"/>
    <w:rsid w:val="002B04A9"/>
    <w:rsid w:val="002B3FDB"/>
    <w:rsid w:val="002C395D"/>
    <w:rsid w:val="002C6B85"/>
    <w:rsid w:val="002E2189"/>
    <w:rsid w:val="002E633F"/>
    <w:rsid w:val="002F2717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4023DD"/>
    <w:rsid w:val="004203D7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51737"/>
    <w:rsid w:val="0066195E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1298"/>
    <w:rsid w:val="007330E7"/>
    <w:rsid w:val="0074535A"/>
    <w:rsid w:val="00745C30"/>
    <w:rsid w:val="00745CB2"/>
    <w:rsid w:val="00761AFB"/>
    <w:rsid w:val="00762922"/>
    <w:rsid w:val="00782079"/>
    <w:rsid w:val="007B3700"/>
    <w:rsid w:val="007C31A6"/>
    <w:rsid w:val="007C6FA1"/>
    <w:rsid w:val="00812A77"/>
    <w:rsid w:val="00817496"/>
    <w:rsid w:val="0083212A"/>
    <w:rsid w:val="008334EA"/>
    <w:rsid w:val="00844DAC"/>
    <w:rsid w:val="00851F51"/>
    <w:rsid w:val="00870E67"/>
    <w:rsid w:val="008810A6"/>
    <w:rsid w:val="008B4594"/>
    <w:rsid w:val="008C280F"/>
    <w:rsid w:val="00914EC1"/>
    <w:rsid w:val="009205AA"/>
    <w:rsid w:val="00931893"/>
    <w:rsid w:val="00943E29"/>
    <w:rsid w:val="00962079"/>
    <w:rsid w:val="00962B35"/>
    <w:rsid w:val="009B3F4D"/>
    <w:rsid w:val="009C7393"/>
    <w:rsid w:val="009D2894"/>
    <w:rsid w:val="009E38D6"/>
    <w:rsid w:val="009E6B3C"/>
    <w:rsid w:val="00A00521"/>
    <w:rsid w:val="00A15C4E"/>
    <w:rsid w:val="00A47E7A"/>
    <w:rsid w:val="00A50DA6"/>
    <w:rsid w:val="00A633B2"/>
    <w:rsid w:val="00A733AC"/>
    <w:rsid w:val="00AA2AE5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932F0"/>
    <w:rsid w:val="00DA0FEE"/>
    <w:rsid w:val="00DA569C"/>
    <w:rsid w:val="00DA7CF6"/>
    <w:rsid w:val="00DE63BF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F3A61"/>
    <w:rsid w:val="00EF57F4"/>
    <w:rsid w:val="00F25EC0"/>
    <w:rsid w:val="00F37CEA"/>
    <w:rsid w:val="00F650EC"/>
    <w:rsid w:val="00F67E1E"/>
    <w:rsid w:val="00F85EC0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D4C6-A256-4EF1-BB35-D7C09275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114</cp:revision>
  <cp:lastPrinted>2022-11-02T13:14:00Z</cp:lastPrinted>
  <dcterms:created xsi:type="dcterms:W3CDTF">2020-03-05T16:11:00Z</dcterms:created>
  <dcterms:modified xsi:type="dcterms:W3CDTF">2024-01-09T12:24:00Z</dcterms:modified>
</cp:coreProperties>
</file>